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70E" w:rsidRPr="00CA7231" w:rsidRDefault="00CE670E" w:rsidP="00CE670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A7231">
        <w:rPr>
          <w:rFonts w:ascii="Times New Roman" w:hAnsi="Times New Roman" w:cs="Times New Roman"/>
          <w:b/>
          <w:sz w:val="24"/>
          <w:szCs w:val="24"/>
        </w:rPr>
        <w:t>Język polski kl. 7,</w:t>
      </w:r>
      <w:r w:rsidR="003A3F1C" w:rsidRPr="00CA7231">
        <w:rPr>
          <w:rFonts w:ascii="Times New Roman" w:hAnsi="Times New Roman" w:cs="Times New Roman"/>
          <w:b/>
          <w:sz w:val="24"/>
          <w:szCs w:val="24"/>
        </w:rPr>
        <w:t xml:space="preserve"> tematy 6-10</w:t>
      </w:r>
      <w:r w:rsidRPr="00CA7231">
        <w:rPr>
          <w:rFonts w:ascii="Times New Roman" w:hAnsi="Times New Roman" w:cs="Times New Roman"/>
          <w:b/>
          <w:sz w:val="24"/>
          <w:szCs w:val="24"/>
        </w:rPr>
        <w:t>.</w:t>
      </w:r>
    </w:p>
    <w:p w:rsidR="00CE670E" w:rsidRPr="00CA7231" w:rsidRDefault="003A3F1C" w:rsidP="00CE670E">
      <w:pPr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b/>
          <w:sz w:val="24"/>
          <w:szCs w:val="24"/>
        </w:rPr>
        <w:t>Temat 6</w:t>
      </w:r>
      <w:r w:rsidR="00CE670E" w:rsidRPr="00CA7231">
        <w:rPr>
          <w:rFonts w:ascii="Times New Roman" w:hAnsi="Times New Roman" w:cs="Times New Roman"/>
          <w:b/>
          <w:sz w:val="24"/>
          <w:szCs w:val="24"/>
        </w:rPr>
        <w:t>:</w:t>
      </w:r>
      <w:r w:rsidRPr="00CA7231">
        <w:rPr>
          <w:rFonts w:ascii="Times New Roman" w:hAnsi="Times New Roman" w:cs="Times New Roman"/>
          <w:b/>
          <w:sz w:val="24"/>
          <w:szCs w:val="24"/>
        </w:rPr>
        <w:t xml:space="preserve"> Wyobraźnia</w:t>
      </w:r>
      <w:r w:rsidR="00CE670E" w:rsidRPr="00CA7231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E670E" w:rsidRPr="00CA7231" w:rsidRDefault="00CE670E" w:rsidP="00CE670E">
      <w:pPr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3A3F1C" w:rsidRPr="00CA7231" w:rsidRDefault="00CE670E" w:rsidP="003A3F1C">
      <w:pPr>
        <w:pStyle w:val="Akapitzlist"/>
        <w:numPr>
          <w:ilvl w:val="0"/>
          <w:numId w:val="2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 xml:space="preserve">Uczeń </w:t>
      </w:r>
      <w:r w:rsidR="003A3F1C" w:rsidRPr="00CA7231">
        <w:rPr>
          <w:rFonts w:ascii="Times New Roman" w:hAnsi="Times New Roman" w:cs="Times New Roman"/>
          <w:sz w:val="24"/>
          <w:szCs w:val="24"/>
        </w:rPr>
        <w:t xml:space="preserve">wyjaśnia znaczenie terminów: </w:t>
      </w:r>
      <w:r w:rsidR="003A3F1C" w:rsidRPr="00CA7231">
        <w:rPr>
          <w:rFonts w:ascii="Times New Roman" w:hAnsi="Times New Roman" w:cs="Times New Roman"/>
          <w:i/>
          <w:sz w:val="24"/>
          <w:szCs w:val="24"/>
        </w:rPr>
        <w:t>realizm, fantastyka, paleta barw.</w:t>
      </w:r>
    </w:p>
    <w:p w:rsidR="003A3F1C" w:rsidRPr="00CA7231" w:rsidRDefault="003A3F1C" w:rsidP="003A3F1C">
      <w:pPr>
        <w:pStyle w:val="Akapitzlist"/>
        <w:numPr>
          <w:ilvl w:val="0"/>
          <w:numId w:val="2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opisuje, co widzi na obrazie.</w:t>
      </w:r>
    </w:p>
    <w:p w:rsidR="003A3F1C" w:rsidRPr="00CA7231" w:rsidRDefault="003A3F1C" w:rsidP="003A3F1C">
      <w:pPr>
        <w:pStyle w:val="Akapitzlist"/>
        <w:numPr>
          <w:ilvl w:val="0"/>
          <w:numId w:val="2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określa temat dzieła.</w:t>
      </w:r>
    </w:p>
    <w:p w:rsidR="003A3F1C" w:rsidRPr="00CA7231" w:rsidRDefault="003A3F1C" w:rsidP="003A3F1C">
      <w:pPr>
        <w:pStyle w:val="Akapitzlist"/>
        <w:numPr>
          <w:ilvl w:val="0"/>
          <w:numId w:val="2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wskazuje elementy realistyczne i fantastyczne na obrazie.</w:t>
      </w:r>
    </w:p>
    <w:p w:rsidR="003A3F1C" w:rsidRPr="00636C0E" w:rsidRDefault="003A3F1C" w:rsidP="003A3F1C">
      <w:pPr>
        <w:pStyle w:val="Akapitzlist"/>
        <w:numPr>
          <w:ilvl w:val="0"/>
          <w:numId w:val="2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omawia funkcję palety barw zastosowanej przez malarza.</w:t>
      </w:r>
    </w:p>
    <w:p w:rsidR="00636C0E" w:rsidRPr="00CA7231" w:rsidRDefault="00636C0E" w:rsidP="003A3F1C">
      <w:pPr>
        <w:pStyle w:val="Akapitzlist"/>
        <w:numPr>
          <w:ilvl w:val="0"/>
          <w:numId w:val="2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samodzielnie opisuje dzieło sztuki w zeszycie przedmiotowym. </w:t>
      </w:r>
    </w:p>
    <w:p w:rsidR="00CE670E" w:rsidRPr="00CA7231" w:rsidRDefault="00CE670E" w:rsidP="003A3F1C">
      <w:pPr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9043D2" w:rsidRPr="00CA7231" w:rsidRDefault="00CE670E" w:rsidP="00CE6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Zapoznaj się z terminami</w:t>
      </w:r>
      <w:r w:rsidR="00442505" w:rsidRPr="00CA7231">
        <w:rPr>
          <w:rFonts w:ascii="Times New Roman" w:hAnsi="Times New Roman" w:cs="Times New Roman"/>
          <w:sz w:val="24"/>
          <w:szCs w:val="24"/>
        </w:rPr>
        <w:t>:</w:t>
      </w:r>
      <w:r w:rsidRPr="00CA7231">
        <w:rPr>
          <w:rFonts w:ascii="Times New Roman" w:hAnsi="Times New Roman" w:cs="Times New Roman"/>
          <w:sz w:val="24"/>
          <w:szCs w:val="24"/>
        </w:rPr>
        <w:t xml:space="preserve"> </w:t>
      </w:r>
      <w:r w:rsidR="009043D2" w:rsidRPr="00CA7231">
        <w:rPr>
          <w:rFonts w:ascii="Times New Roman" w:hAnsi="Times New Roman" w:cs="Times New Roman"/>
          <w:i/>
          <w:sz w:val="24"/>
          <w:szCs w:val="24"/>
        </w:rPr>
        <w:t>realizm, fantastyka, paleta barw (</w:t>
      </w:r>
      <w:r w:rsidR="001D240E" w:rsidRPr="00CA7231">
        <w:rPr>
          <w:rFonts w:ascii="Times New Roman" w:hAnsi="Times New Roman" w:cs="Times New Roman"/>
          <w:i/>
          <w:sz w:val="24"/>
          <w:szCs w:val="24"/>
        </w:rPr>
        <w:t xml:space="preserve">poniższe </w:t>
      </w:r>
      <w:r w:rsidR="009043D2" w:rsidRPr="00CA7231">
        <w:rPr>
          <w:rFonts w:ascii="Times New Roman" w:hAnsi="Times New Roman" w:cs="Times New Roman"/>
          <w:i/>
          <w:sz w:val="24"/>
          <w:szCs w:val="24"/>
        </w:rPr>
        <w:t>definicje zapisz w zeszycie)</w:t>
      </w:r>
      <w:r w:rsidR="001D240E" w:rsidRPr="00CA7231">
        <w:rPr>
          <w:rFonts w:ascii="Times New Roman" w:hAnsi="Times New Roman" w:cs="Times New Roman"/>
          <w:i/>
          <w:sz w:val="24"/>
          <w:szCs w:val="24"/>
        </w:rPr>
        <w:t>:</w:t>
      </w:r>
    </w:p>
    <w:p w:rsidR="009043D2" w:rsidRPr="00CA7231" w:rsidRDefault="009043D2" w:rsidP="009043D2">
      <w:pPr>
        <w:pStyle w:val="Akapitzlist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A7231">
        <w:rPr>
          <w:rFonts w:ascii="Times New Roman" w:hAnsi="Times New Roman" w:cs="Times New Roman"/>
          <w:i/>
          <w:sz w:val="24"/>
          <w:szCs w:val="24"/>
        </w:rPr>
        <w:t xml:space="preserve">realizm - </w:t>
      </w:r>
      <w:r w:rsidRPr="00CA72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metoda twórcza, polegająca na ukształtowaniu elementów dzieła zgodnie z pr</w:t>
      </w:r>
      <w:r w:rsidR="001D240E" w:rsidRPr="00CA72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awdziwym obrazem rzeczywistości,</w:t>
      </w:r>
    </w:p>
    <w:p w:rsidR="009043D2" w:rsidRPr="00CA7231" w:rsidRDefault="009043D2" w:rsidP="009043D2">
      <w:pPr>
        <w:pStyle w:val="Akapitzli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A7231">
        <w:rPr>
          <w:rFonts w:ascii="Times New Roman" w:hAnsi="Times New Roman" w:cs="Times New Roman"/>
          <w:i/>
          <w:sz w:val="24"/>
          <w:szCs w:val="24"/>
        </w:rPr>
        <w:t>fantastyka</w:t>
      </w:r>
      <w:r w:rsidR="000E072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A7231">
        <w:rPr>
          <w:rFonts w:ascii="Times New Roman" w:hAnsi="Times New Roman" w:cs="Times New Roman"/>
          <w:i/>
          <w:sz w:val="24"/>
          <w:szCs w:val="24"/>
        </w:rPr>
        <w:t>-</w:t>
      </w:r>
      <w:r w:rsidRPr="00CA7231">
        <w:rPr>
          <w:rFonts w:ascii="Times New Roman" w:hAnsi="Times New Roman" w:cs="Times New Roman"/>
          <w:sz w:val="24"/>
          <w:szCs w:val="24"/>
        </w:rPr>
        <w:t xml:space="preserve"> </w:t>
      </w:r>
      <w:r w:rsidR="001D240E" w:rsidRPr="00CA72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twórczość literacka, filmowa lub inna przedstawiająca świat i wydarzenia nierealne,</w:t>
      </w:r>
    </w:p>
    <w:p w:rsidR="009043D2" w:rsidRPr="00CA7231" w:rsidRDefault="001D240E" w:rsidP="001D240E">
      <w:pPr>
        <w:pStyle w:val="Akapitzlist"/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</w:pPr>
      <w:r w:rsidRPr="00CA7231">
        <w:rPr>
          <w:rFonts w:ascii="Times New Roman" w:hAnsi="Times New Roman" w:cs="Times New Roman"/>
          <w:i/>
          <w:sz w:val="24"/>
          <w:szCs w:val="24"/>
        </w:rPr>
        <w:t>paleta barw</w:t>
      </w:r>
      <w:r w:rsidR="000E072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A7231">
        <w:rPr>
          <w:rFonts w:ascii="Times New Roman" w:hAnsi="Times New Roman" w:cs="Times New Roman"/>
          <w:i/>
          <w:sz w:val="24"/>
          <w:szCs w:val="24"/>
        </w:rPr>
        <w:t>-</w:t>
      </w:r>
      <w:r w:rsidRPr="00CA7231">
        <w:rPr>
          <w:rFonts w:ascii="Times New Roman" w:hAnsi="Times New Roman" w:cs="Times New Roman"/>
          <w:sz w:val="24"/>
          <w:szCs w:val="24"/>
        </w:rPr>
        <w:t xml:space="preserve"> </w:t>
      </w:r>
      <w:r w:rsidRPr="00CA7231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  <w:t>w malarstwie oznacza wybór kolorów, jakie artysta zastosował w swoim dziele.</w:t>
      </w:r>
    </w:p>
    <w:p w:rsidR="001D240E" w:rsidRPr="00CA7231" w:rsidRDefault="001D240E" w:rsidP="001D240E">
      <w:pPr>
        <w:pStyle w:val="Akapitzlist"/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</w:pPr>
    </w:p>
    <w:p w:rsidR="001D240E" w:rsidRPr="00CA7231" w:rsidRDefault="001D240E" w:rsidP="00CE6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 xml:space="preserve">Przyjrzyj się obrazowi ze str. 205 w podręczniku. </w:t>
      </w:r>
    </w:p>
    <w:p w:rsidR="001D240E" w:rsidRPr="00636C0E" w:rsidRDefault="00636C0E" w:rsidP="00CE6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Co jest tematem dzieła?</w:t>
      </w:r>
      <w:r w:rsidR="001D240E" w:rsidRPr="00CA7231">
        <w:rPr>
          <w:rFonts w:ascii="Times New Roman" w:hAnsi="Times New Roman" w:cs="Times New Roman"/>
          <w:sz w:val="24"/>
          <w:szCs w:val="24"/>
        </w:rPr>
        <w:t xml:space="preserve"> </w:t>
      </w:r>
      <w:r w:rsidRPr="00636C0E">
        <w:rPr>
          <w:rFonts w:ascii="Times New Roman" w:hAnsi="Times New Roman" w:cs="Times New Roman"/>
          <w:sz w:val="20"/>
          <w:szCs w:val="20"/>
        </w:rPr>
        <w:t xml:space="preserve">(nie zapisuj tylko </w:t>
      </w:r>
      <w:r w:rsidR="009D4A76" w:rsidRPr="00636C0E">
        <w:rPr>
          <w:rFonts w:ascii="Times New Roman" w:hAnsi="Times New Roman" w:cs="Times New Roman"/>
          <w:sz w:val="20"/>
          <w:szCs w:val="20"/>
        </w:rPr>
        <w:t>zastanów</w:t>
      </w:r>
      <w:r w:rsidRPr="00636C0E">
        <w:rPr>
          <w:rFonts w:ascii="Times New Roman" w:hAnsi="Times New Roman" w:cs="Times New Roman"/>
          <w:sz w:val="20"/>
          <w:szCs w:val="20"/>
        </w:rPr>
        <w:t xml:space="preserve"> się</w:t>
      </w:r>
      <w:r w:rsidR="009D4A76" w:rsidRPr="00636C0E">
        <w:rPr>
          <w:rFonts w:ascii="Times New Roman" w:hAnsi="Times New Roman" w:cs="Times New Roman"/>
          <w:sz w:val="20"/>
          <w:szCs w:val="20"/>
        </w:rPr>
        <w:t xml:space="preserve">, odpowiedz sobie w myślach) </w:t>
      </w:r>
    </w:p>
    <w:p w:rsidR="001D240E" w:rsidRPr="00636C0E" w:rsidRDefault="001D240E" w:rsidP="00636C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A7231">
        <w:rPr>
          <w:rFonts w:ascii="Times New Roman" w:hAnsi="Times New Roman" w:cs="Times New Roman"/>
          <w:sz w:val="24"/>
          <w:szCs w:val="24"/>
        </w:rPr>
        <w:t xml:space="preserve">Następnie ustal, które elementy dzieła są realistyczne, a które – fantastyczne. </w:t>
      </w:r>
      <w:r w:rsidR="00636C0E" w:rsidRPr="00636C0E">
        <w:rPr>
          <w:rFonts w:ascii="Times New Roman" w:hAnsi="Times New Roman" w:cs="Times New Roman"/>
          <w:sz w:val="20"/>
          <w:szCs w:val="20"/>
        </w:rPr>
        <w:t xml:space="preserve">(nie zapisuj tylko zastanów się, odpowiedz sobie w myślach) </w:t>
      </w:r>
    </w:p>
    <w:p w:rsidR="001D240E" w:rsidRPr="00636C0E" w:rsidRDefault="001D240E" w:rsidP="00636C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A7231">
        <w:rPr>
          <w:rFonts w:ascii="Times New Roman" w:hAnsi="Times New Roman" w:cs="Times New Roman"/>
          <w:sz w:val="24"/>
          <w:szCs w:val="24"/>
        </w:rPr>
        <w:t xml:space="preserve">Omów paletę barw zastosowaną przez malarza. </w:t>
      </w:r>
      <w:r w:rsidR="00636C0E" w:rsidRPr="00636C0E">
        <w:rPr>
          <w:rFonts w:ascii="Times New Roman" w:hAnsi="Times New Roman" w:cs="Times New Roman"/>
          <w:sz w:val="20"/>
          <w:szCs w:val="20"/>
        </w:rPr>
        <w:t xml:space="preserve">(nie zapisuj tylko zastanów się, odpowiedz sobie w myślach) </w:t>
      </w:r>
    </w:p>
    <w:p w:rsidR="001D240E" w:rsidRPr="00636C0E" w:rsidRDefault="00D1731B" w:rsidP="00636C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A7231">
        <w:rPr>
          <w:rFonts w:ascii="Times New Roman" w:hAnsi="Times New Roman" w:cs="Times New Roman"/>
          <w:sz w:val="24"/>
          <w:szCs w:val="24"/>
        </w:rPr>
        <w:t xml:space="preserve">Spójrz na tytuł obrazu. Czy - Twoim zdaniem </w:t>
      </w:r>
      <w:r w:rsidR="009D4A76">
        <w:rPr>
          <w:rFonts w:ascii="Times New Roman" w:hAnsi="Times New Roman" w:cs="Times New Roman"/>
          <w:sz w:val="24"/>
          <w:szCs w:val="24"/>
        </w:rPr>
        <w:t>–</w:t>
      </w:r>
      <w:r w:rsidR="00636C0E">
        <w:rPr>
          <w:rFonts w:ascii="Times New Roman" w:hAnsi="Times New Roman" w:cs="Times New Roman"/>
          <w:sz w:val="24"/>
          <w:szCs w:val="24"/>
        </w:rPr>
        <w:t xml:space="preserve">pasuje on </w:t>
      </w:r>
      <w:r w:rsidRPr="00CA7231">
        <w:rPr>
          <w:rFonts w:ascii="Times New Roman" w:hAnsi="Times New Roman" w:cs="Times New Roman"/>
          <w:sz w:val="24"/>
          <w:szCs w:val="24"/>
        </w:rPr>
        <w:t xml:space="preserve">do tego obrazu? </w:t>
      </w:r>
      <w:r w:rsidR="00636C0E" w:rsidRPr="00636C0E">
        <w:rPr>
          <w:rFonts w:ascii="Times New Roman" w:hAnsi="Times New Roman" w:cs="Times New Roman"/>
          <w:sz w:val="20"/>
          <w:szCs w:val="20"/>
        </w:rPr>
        <w:t xml:space="preserve">(nie zapisuj tylko zastanów się, odpowiedz sobie w myślach) </w:t>
      </w:r>
    </w:p>
    <w:p w:rsidR="000E0727" w:rsidRPr="000E0727" w:rsidRDefault="009D4A76" w:rsidP="000E072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D4A76">
        <w:rPr>
          <w:rFonts w:ascii="Times New Roman" w:hAnsi="Times New Roman" w:cs="Times New Roman"/>
          <w:b/>
          <w:sz w:val="24"/>
          <w:szCs w:val="24"/>
        </w:rPr>
        <w:t>Opisz obraz</w:t>
      </w:r>
      <w:r w:rsidR="00DC1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C176B" w:rsidRPr="00C830BD">
        <w:rPr>
          <w:rFonts w:ascii="Times New Roman" w:hAnsi="Times New Roman" w:cs="Times New Roman"/>
          <w:sz w:val="24"/>
          <w:szCs w:val="24"/>
        </w:rPr>
        <w:t>Salvadora</w:t>
      </w:r>
      <w:proofErr w:type="spellEnd"/>
      <w:r w:rsidR="00DC176B" w:rsidRPr="00C830BD">
        <w:rPr>
          <w:rFonts w:ascii="Times New Roman" w:hAnsi="Times New Roman" w:cs="Times New Roman"/>
          <w:sz w:val="24"/>
          <w:szCs w:val="24"/>
        </w:rPr>
        <w:t xml:space="preserve"> Dali pt. „Trwałość pamięci”</w:t>
      </w:r>
      <w:r w:rsidR="00DC176B" w:rsidRPr="00C830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30BD">
        <w:rPr>
          <w:rFonts w:ascii="Times New Roman" w:hAnsi="Times New Roman" w:cs="Times New Roman"/>
          <w:b/>
          <w:sz w:val="24"/>
          <w:szCs w:val="24"/>
        </w:rPr>
        <w:t>w zeszycie</w:t>
      </w:r>
      <w:r w:rsidR="00DC176B" w:rsidRPr="00C830BD">
        <w:rPr>
          <w:rFonts w:ascii="Times New Roman" w:hAnsi="Times New Roman" w:cs="Times New Roman"/>
          <w:sz w:val="24"/>
          <w:szCs w:val="24"/>
        </w:rPr>
        <w:t xml:space="preserve"> </w:t>
      </w:r>
      <w:r w:rsidRPr="00C830BD">
        <w:rPr>
          <w:rFonts w:ascii="Times New Roman" w:hAnsi="Times New Roman" w:cs="Times New Roman"/>
          <w:sz w:val="24"/>
          <w:szCs w:val="24"/>
        </w:rPr>
        <w:t xml:space="preserve">według planu. </w:t>
      </w:r>
      <w:r w:rsidR="007E355A" w:rsidRPr="00C830BD">
        <w:rPr>
          <w:rFonts w:ascii="Times New Roman" w:hAnsi="Times New Roman" w:cs="Times New Roman"/>
          <w:sz w:val="24"/>
          <w:szCs w:val="24"/>
        </w:rPr>
        <w:t xml:space="preserve">Dodatkowo </w:t>
      </w:r>
      <w:r w:rsidR="00636C0E" w:rsidRPr="00C830BD">
        <w:rPr>
          <w:rFonts w:ascii="Times New Roman" w:hAnsi="Times New Roman" w:cs="Times New Roman"/>
          <w:sz w:val="24"/>
          <w:szCs w:val="24"/>
        </w:rPr>
        <w:t xml:space="preserve">w podręczniku na str. 85 znajduje się przykładowy opis działa sztuki. Zobacz, </w:t>
      </w:r>
      <w:r w:rsidR="00DC176B" w:rsidRPr="00C830BD">
        <w:rPr>
          <w:rFonts w:ascii="Times New Roman" w:hAnsi="Times New Roman" w:cs="Times New Roman"/>
          <w:sz w:val="24"/>
          <w:szCs w:val="24"/>
        </w:rPr>
        <w:t xml:space="preserve">a </w:t>
      </w:r>
      <w:r w:rsidR="00636C0E" w:rsidRPr="00C830BD">
        <w:rPr>
          <w:rFonts w:ascii="Times New Roman" w:hAnsi="Times New Roman" w:cs="Times New Roman"/>
          <w:sz w:val="24"/>
          <w:szCs w:val="24"/>
        </w:rPr>
        <w:t xml:space="preserve">z całą </w:t>
      </w:r>
      <w:r w:rsidR="00DC176B" w:rsidRPr="00C830BD">
        <w:rPr>
          <w:rFonts w:ascii="Times New Roman" w:hAnsi="Times New Roman" w:cs="Times New Roman"/>
          <w:sz w:val="24"/>
          <w:szCs w:val="24"/>
        </w:rPr>
        <w:t xml:space="preserve">pewnością poradzisz sobie z opisem obrazu. </w:t>
      </w:r>
      <w:r w:rsidR="000E0727" w:rsidRPr="00C830BD">
        <w:rPr>
          <w:rFonts w:ascii="Times New Roman" w:hAnsi="Times New Roman" w:cs="Times New Roman"/>
          <w:sz w:val="24"/>
          <w:szCs w:val="24"/>
        </w:rPr>
        <w:t xml:space="preserve">Opis prześlij w wiadomości elektronicznej na email: </w:t>
      </w:r>
      <w:hyperlink r:id="rId7" w:history="1">
        <w:r w:rsidR="000E0727" w:rsidRPr="00C830BD">
          <w:rPr>
            <w:rStyle w:val="Hipercze"/>
            <w:rFonts w:ascii="Times New Roman" w:hAnsi="Times New Roman" w:cs="Times New Roman"/>
            <w:sz w:val="24"/>
            <w:szCs w:val="24"/>
          </w:rPr>
          <w:t>andzia.93@wp.pl</w:t>
        </w:r>
      </w:hyperlink>
      <w:r w:rsidR="007E355A" w:rsidRPr="00C830BD">
        <w:rPr>
          <w:rFonts w:ascii="Times New Roman" w:hAnsi="Times New Roman" w:cs="Times New Roman"/>
          <w:sz w:val="24"/>
          <w:szCs w:val="24"/>
        </w:rPr>
        <w:t xml:space="preserve">  </w:t>
      </w:r>
      <w:r w:rsidR="000E0727" w:rsidRPr="00C830BD">
        <w:rPr>
          <w:rFonts w:ascii="Times New Roman" w:hAnsi="Times New Roman" w:cs="Times New Roman"/>
          <w:sz w:val="24"/>
          <w:szCs w:val="24"/>
        </w:rPr>
        <w:t xml:space="preserve"> (Twoja praca zostanie oceniona)</w:t>
      </w:r>
      <w:r w:rsidR="000E0727" w:rsidRPr="000E07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4A76" w:rsidRDefault="009D4A76" w:rsidP="009D4A76">
      <w:pPr>
        <w:pStyle w:val="Akapitzlist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D4A76" w:rsidRPr="009D4A76" w:rsidRDefault="007E355A" w:rsidP="009D4A76">
      <w:pPr>
        <w:pStyle w:val="Akapitzlist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       </w:t>
      </w:r>
      <w:r w:rsidR="009D4A76" w:rsidRPr="009D4A76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Plan opisu dzieła sztuki </w:t>
      </w:r>
    </w:p>
    <w:p w:rsidR="009D4A76" w:rsidRPr="009D4A76" w:rsidRDefault="009D4A76" w:rsidP="009D4A76">
      <w:pPr>
        <w:pStyle w:val="Akapitzli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       </w:t>
      </w:r>
      <w:r w:rsidRPr="009D4A76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Akapit pierwszy: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tytuł dzieła;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autor; technika wykonania (np. olej na płótnie); wymiary obrazu; rok powstania dzieła; miejsce, w którym znajduje się obraz.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       </w:t>
      </w:r>
      <w:r w:rsidRPr="009D4A76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Akapit drugi: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określ elementy działa, napisz co widzisz; wybierz najważniejsze elementy i je opisz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;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zwróć uwagę na paletę barw (np. jakie kolory dominują);</w:t>
      </w:r>
      <w:r w:rsidR="00636C0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określ nastrój dzieła;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możesz pisać według poniższych podpowiedzi: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a) na pierwszym planie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b) na drugim planie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c) w tle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d) w rogu obrazu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e) na dole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</w:t>
      </w:r>
      <w:r w:rsidRPr="009D4A76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Akapit trzeci: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Twoja 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opinia o dziele. Rozpocznij od słów (wybierz jedną możliwość</w:t>
      </w:r>
      <w:r w:rsidR="00DC176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)</w:t>
      </w: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:</w:t>
      </w:r>
    </w:p>
    <w:p w:rsidR="009D4A76" w:rsidRPr="009D4A76" w:rsidRDefault="009D4A76" w:rsidP="009D4A76">
      <w:pPr>
        <w:pStyle w:val="Akapitzli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a) Uważam, że …</w:t>
      </w:r>
    </w:p>
    <w:p w:rsidR="009D4A76" w:rsidRPr="009D4A76" w:rsidRDefault="009D4A76" w:rsidP="009D4A76">
      <w:pPr>
        <w:pStyle w:val="Akapitzli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b) Moim zdaniem …</w:t>
      </w:r>
    </w:p>
    <w:p w:rsidR="009D4A76" w:rsidRPr="009D4A76" w:rsidRDefault="009D4A76" w:rsidP="009D4A76">
      <w:pPr>
        <w:pStyle w:val="Akapitzli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9D4A7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c) Według mnie …</w:t>
      </w:r>
      <w:r w:rsidR="00DC176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9D4A76" w:rsidRPr="009D4A76" w:rsidRDefault="009D4A76" w:rsidP="009D4A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UWAGA! </w:t>
      </w:r>
      <w:r w:rsidR="00636C0E">
        <w:rPr>
          <w:rFonts w:ascii="Times New Roman" w:hAnsi="Times New Roman" w:cs="Times New Roman"/>
          <w:sz w:val="24"/>
          <w:szCs w:val="24"/>
        </w:rPr>
        <w:t xml:space="preserve">W trakcie </w:t>
      </w:r>
      <w:r>
        <w:rPr>
          <w:rFonts w:ascii="Times New Roman" w:hAnsi="Times New Roman" w:cs="Times New Roman"/>
          <w:sz w:val="24"/>
          <w:szCs w:val="24"/>
        </w:rPr>
        <w:t>roku szkolnego kilka razy opisywaliśmy obrazy. Bardzo proszę, zajrzyj do wcześniejszych tematów, a zobaczysz, że masz co najmniej dwa opisy w swoim zeszycie.</w:t>
      </w:r>
    </w:p>
    <w:p w:rsidR="009D4A76" w:rsidRPr="00CA7231" w:rsidRDefault="009D4A76" w:rsidP="00CE6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 CHĘTNYCH I DOCIEKLIWYCH - Obejrzyj krótką prezentację o autorze obrazu.</w:t>
      </w:r>
    </w:p>
    <w:p w:rsidR="00E059D4" w:rsidRPr="00DC176B" w:rsidRDefault="00C25293" w:rsidP="00DC176B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564FAE" w:rsidRPr="00DC176B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https://www.edukator.pl/salwador-dali,presentation,c37a92e41b04a7cc22050075b14e04238c61b217.html</w:t>
        </w:r>
      </w:hyperlink>
    </w:p>
    <w:p w:rsidR="00E059D4" w:rsidRPr="00CA7231" w:rsidRDefault="003A3F1C" w:rsidP="00E059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A7231">
        <w:rPr>
          <w:rFonts w:ascii="Times New Roman" w:hAnsi="Times New Roman" w:cs="Times New Roman"/>
          <w:b/>
          <w:sz w:val="24"/>
          <w:szCs w:val="24"/>
        </w:rPr>
        <w:lastRenderedPageBreak/>
        <w:t>Temat 7</w:t>
      </w:r>
      <w:r w:rsidR="00E059D4" w:rsidRPr="00CA723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A7231">
        <w:rPr>
          <w:rFonts w:ascii="Times New Roman" w:hAnsi="Times New Roman" w:cs="Times New Roman"/>
          <w:b/>
          <w:bCs/>
          <w:sz w:val="24"/>
          <w:szCs w:val="24"/>
        </w:rPr>
        <w:t>Twórca i jego dzieło – Adam Mickiewicz.</w:t>
      </w:r>
    </w:p>
    <w:p w:rsidR="00CA7231" w:rsidRPr="00CA7231" w:rsidRDefault="00CA7231" w:rsidP="00CA7231">
      <w:pPr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 xml:space="preserve">Uczeń wyjaśnia znaczenie terminów: </w:t>
      </w:r>
      <w:r w:rsidRPr="00A86749">
        <w:rPr>
          <w:rFonts w:ascii="Times New Roman" w:hAnsi="Times New Roman" w:cs="Times New Roman"/>
          <w:i/>
          <w:sz w:val="24"/>
          <w:szCs w:val="24"/>
        </w:rPr>
        <w:t>balla</w:t>
      </w:r>
      <w:r w:rsidR="00E515FB">
        <w:rPr>
          <w:rFonts w:ascii="Times New Roman" w:hAnsi="Times New Roman" w:cs="Times New Roman"/>
          <w:i/>
          <w:sz w:val="24"/>
          <w:szCs w:val="24"/>
        </w:rPr>
        <w:t>da, manifest, egzotyka, orient.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wymienia podróże odbyte przez Adama Mickiewicza.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omawia znaczenie podróży na Krym dla poety.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wypowiada się na temat znaczenia podróży dla romantyków.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wyjaśnia, na czym polegał przełomowy charakter Ballad i romansów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DC176B" w:rsidRPr="00CA7231" w:rsidRDefault="00DC176B" w:rsidP="00DC176B">
      <w:pPr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DC176B" w:rsidRPr="007E355A" w:rsidRDefault="00DC176B" w:rsidP="007E355A">
      <w:pPr>
        <w:ind w:left="709" w:hanging="425"/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</w:pPr>
      <w:r w:rsidRPr="007E355A">
        <w:rPr>
          <w:rFonts w:ascii="Times New Roman" w:hAnsi="Times New Roman" w:cs="Times New Roman"/>
          <w:sz w:val="24"/>
          <w:szCs w:val="24"/>
        </w:rPr>
        <w:t xml:space="preserve">1. </w:t>
      </w:r>
      <w:r w:rsidR="007E355A">
        <w:rPr>
          <w:rFonts w:ascii="Times New Roman" w:hAnsi="Times New Roman" w:cs="Times New Roman"/>
          <w:sz w:val="24"/>
          <w:szCs w:val="24"/>
        </w:rPr>
        <w:t xml:space="preserve">   </w:t>
      </w:r>
      <w:r w:rsidR="007E355A" w:rsidRPr="007E355A">
        <w:rPr>
          <w:rFonts w:ascii="Times New Roman" w:hAnsi="Times New Roman" w:cs="Times New Roman"/>
          <w:sz w:val="24"/>
          <w:szCs w:val="24"/>
        </w:rPr>
        <w:t xml:space="preserve">Obejrzyj prezentację </w:t>
      </w:r>
      <w:r w:rsidRPr="007E355A">
        <w:rPr>
          <w:rFonts w:ascii="Times New Roman" w:hAnsi="Times New Roman" w:cs="Times New Roman"/>
          <w:sz w:val="24"/>
          <w:szCs w:val="24"/>
        </w:rPr>
        <w:t>o Adamie Mickiewiczu</w:t>
      </w:r>
      <w:r w:rsidR="007E355A" w:rsidRPr="007E355A">
        <w:rPr>
          <w:rFonts w:ascii="Times New Roman" w:hAnsi="Times New Roman" w:cs="Times New Roman"/>
          <w:sz w:val="24"/>
          <w:szCs w:val="24"/>
        </w:rPr>
        <w:t>.</w:t>
      </w:r>
      <w:r w:rsidRPr="007E35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231" w:rsidRDefault="007E355A" w:rsidP="00442505">
      <w:pPr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hyperlink r:id="rId9" w:history="1">
        <w:r w:rsidR="00DC176B" w:rsidRPr="007E355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https://www.youtube.com/watch?v=J3yTj9Futu0</w:t>
        </w:r>
      </w:hyperlink>
    </w:p>
    <w:p w:rsidR="00C830BD" w:rsidRDefault="00C830BD" w:rsidP="00442505">
      <w:pPr>
        <w:rPr>
          <w:rFonts w:ascii="Times New Roman" w:hAnsi="Times New Roman" w:cs="Times New Roman"/>
          <w:color w:val="0000FF"/>
          <w:sz w:val="24"/>
          <w:szCs w:val="24"/>
          <w:u w:val="single"/>
        </w:rPr>
      </w:pPr>
    </w:p>
    <w:p w:rsidR="00E515FB" w:rsidRDefault="00E515FB" w:rsidP="00E515FB">
      <w:pPr>
        <w:ind w:firstLine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15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Wyjaśnij pojęcia: </w:t>
      </w:r>
      <w:r w:rsidRPr="00E515F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ballada, manifest, egzotyka, orient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E515F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(definicje zapisz w zeszycie)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515FB" w:rsidRDefault="00E515FB" w:rsidP="00E515FB">
      <w:pPr>
        <w:ind w:firstLine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15F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Ballada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– (definicja znajduje się w podręczniku na str. 211)</w:t>
      </w:r>
    </w:p>
    <w:p w:rsidR="00E515FB" w:rsidRDefault="00E515FB" w:rsidP="00E515FB">
      <w:pPr>
        <w:ind w:firstLine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515F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Manifest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– </w:t>
      </w:r>
      <w:r w:rsidRPr="00E515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to, co jest wyrazem czyichś uczuć lub poglądów. </w:t>
      </w:r>
    </w:p>
    <w:p w:rsidR="00E515FB" w:rsidRPr="00E515FB" w:rsidRDefault="00E515FB" w:rsidP="00E515FB">
      <w:pPr>
        <w:ind w:firstLine="284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E515F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Egzotyka – </w:t>
      </w:r>
      <w:r w:rsidRPr="00E515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ogół cech właściwych krajom o odmiennym klimacie i odmiennej cywilizacji.</w:t>
      </w:r>
    </w:p>
    <w:p w:rsidR="00E515FB" w:rsidRDefault="00E515FB" w:rsidP="00C830BD">
      <w:pPr>
        <w:ind w:left="1134" w:hanging="850"/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</w:pPr>
      <w:r w:rsidRPr="00E515F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Orient –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Pr="00C830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tak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Pr="00E515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nazywa się kraje azjatyckie o odm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iennej kulturze niż europejska, </w:t>
      </w:r>
      <w:r w:rsidRPr="00E515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np. </w:t>
      </w:r>
      <w:hyperlink r:id="rId10" w:anchor="znaczenie-20965" w:tooltip="Indie" w:history="1">
        <w:r w:rsidRPr="00E515FB">
          <w:rPr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Indie</w:t>
        </w:r>
      </w:hyperlink>
      <w:r w:rsidRPr="00E515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 </w:t>
      </w:r>
      <w:hyperlink r:id="rId11" w:anchor="znaczenie-20992" w:tooltip="Japonia" w:history="1">
        <w:r w:rsidRPr="00E515FB">
          <w:rPr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Japonia</w:t>
        </w:r>
      </w:hyperlink>
      <w:r w:rsidRPr="00E515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C830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hyperlink r:id="rId12" w:anchor="znaczenie-20807" w:tooltip="Chiny" w:history="1">
        <w:r w:rsidRPr="00E515FB">
          <w:rPr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Chiny</w:t>
        </w:r>
      </w:hyperlink>
      <w:r w:rsidRPr="00E515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Pr="00E515FB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</w:p>
    <w:p w:rsidR="00C830BD" w:rsidRPr="00C830BD" w:rsidRDefault="00C830BD" w:rsidP="00C830BD">
      <w:pPr>
        <w:ind w:left="1134" w:hanging="85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E515FB" w:rsidRDefault="00E515FB" w:rsidP="00E515FB">
      <w:pPr>
        <w:spacing w:after="0"/>
        <w:ind w:firstLine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7E355A" w:rsidRPr="007E35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E35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Przeczytaj informacje ze str. 206-207 w podręczniku. </w:t>
      </w:r>
    </w:p>
    <w:p w:rsidR="007E355A" w:rsidRDefault="007E355A" w:rsidP="00E515FB">
      <w:pPr>
        <w:spacing w:after="0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Następnie opowiedz na pytania. P</w:t>
      </w:r>
      <w:r w:rsidR="00E515FB">
        <w:rPr>
          <w:rFonts w:ascii="Times New Roman" w:hAnsi="Times New Roman" w:cs="Times New Roman"/>
          <w:color w:val="000000" w:themeColor="text1"/>
          <w:sz w:val="24"/>
          <w:szCs w:val="24"/>
        </w:rPr>
        <w:t>oniższe 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ytania</w:t>
      </w:r>
      <w:r w:rsidR="00E515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odpowiedzi zapisz w zeszycie. </w:t>
      </w:r>
    </w:p>
    <w:p w:rsidR="00E515FB" w:rsidRDefault="00E515FB" w:rsidP="00E515FB">
      <w:pPr>
        <w:spacing w:after="0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355A" w:rsidRDefault="007E355A" w:rsidP="00C16FA8">
      <w:pPr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Co zainspirowało Adama Mickiewicza do napisania cyklu „Ballady i romanse”? </w:t>
      </w:r>
    </w:p>
    <w:p w:rsidR="007E355A" w:rsidRDefault="00C16FA8" w:rsidP="00E515FB">
      <w:pPr>
        <w:ind w:left="993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r w:rsidR="007E35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Czym były „Ballady i romanse” ?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 którym roku zostały wydane?</w:t>
      </w:r>
      <w:r w:rsidR="00E515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czym polegał ich przełomowy charakter? </w:t>
      </w:r>
    </w:p>
    <w:p w:rsidR="00C16FA8" w:rsidRDefault="00C16FA8" w:rsidP="00C16FA8">
      <w:pPr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c) Jak nazywała się kobieta – miłość Adama Mickiewicza ?</w:t>
      </w:r>
    </w:p>
    <w:p w:rsidR="00C16FA8" w:rsidRDefault="00C16FA8" w:rsidP="00C16FA8">
      <w:pPr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d) Podaj tytuł najbardziej znanej ballady Mickiewicza? Kto jest bohaterką ballady?</w:t>
      </w:r>
    </w:p>
    <w:p w:rsidR="00C16FA8" w:rsidRDefault="00C16FA8" w:rsidP="00C16FA8">
      <w:pPr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Wymień podróże </w:t>
      </w:r>
      <w:r w:rsidR="00E515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odbyte przez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Adama Mickiewicza. </w:t>
      </w:r>
    </w:p>
    <w:p w:rsidR="00C16FA8" w:rsidRDefault="00E515FB" w:rsidP="00C16FA8">
      <w:pPr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C16FA8">
        <w:rPr>
          <w:rFonts w:ascii="Times New Roman" w:hAnsi="Times New Roman" w:cs="Times New Roman"/>
          <w:color w:val="000000" w:themeColor="text1"/>
          <w:sz w:val="24"/>
          <w:szCs w:val="24"/>
        </w:rPr>
        <w:t>) Co zachwyciło Adama Mickiewicza w czasie podróży na Krym?</w:t>
      </w:r>
    </w:p>
    <w:p w:rsidR="00C16FA8" w:rsidRDefault="00E515FB" w:rsidP="00C16FA8">
      <w:pPr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C16FA8">
        <w:rPr>
          <w:rFonts w:ascii="Times New Roman" w:hAnsi="Times New Roman" w:cs="Times New Roman"/>
          <w:color w:val="000000" w:themeColor="text1"/>
          <w:sz w:val="24"/>
          <w:szCs w:val="24"/>
        </w:rPr>
        <w:t>) Co odgrywało najważniejszą rolę w życiu romantyk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ów</w:t>
      </w:r>
      <w:r w:rsidR="00C16F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? Opisz romantycznych podróżników. </w:t>
      </w:r>
    </w:p>
    <w:p w:rsidR="00C16FA8" w:rsidRPr="007E355A" w:rsidRDefault="00C16FA8" w:rsidP="00C16FA8">
      <w:pPr>
        <w:ind w:left="709" w:hanging="28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(podpowiedź: Podróż…, napisz jakie były jej powody; czym zaowocowały u Mickiewicza.   Odpowiedź znajdziesz w podręczniku na str. 207). </w:t>
      </w:r>
    </w:p>
    <w:p w:rsidR="00CA7231" w:rsidRDefault="00CA7231" w:rsidP="00442505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CA7231" w:rsidP="00442505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CA7231" w:rsidP="00442505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CA7231" w:rsidP="00442505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CA7231" w:rsidP="00442505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CA7231" w:rsidP="00442505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CA7231" w:rsidP="00442505">
      <w:pPr>
        <w:rPr>
          <w:rFonts w:ascii="Times New Roman" w:hAnsi="Times New Roman" w:cs="Times New Roman"/>
          <w:b/>
          <w:sz w:val="24"/>
          <w:szCs w:val="24"/>
        </w:rPr>
      </w:pPr>
    </w:p>
    <w:p w:rsidR="00442505" w:rsidRPr="00CA7231" w:rsidRDefault="00AC070D" w:rsidP="004425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Temat 8-10</w:t>
      </w:r>
      <w:r w:rsidR="00442505" w:rsidRPr="00CA723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A3F1C" w:rsidRPr="00CA7231">
        <w:rPr>
          <w:rFonts w:ascii="Times New Roman" w:hAnsi="Times New Roman" w:cs="Times New Roman"/>
          <w:b/>
          <w:sz w:val="24"/>
          <w:szCs w:val="24"/>
        </w:rPr>
        <w:t>Wyobraźnia ludowa – „Świtezianka”.</w:t>
      </w:r>
    </w:p>
    <w:p w:rsidR="00CA7231" w:rsidRPr="00CA7231" w:rsidRDefault="00CA7231" w:rsidP="00CA7231">
      <w:pPr>
        <w:rPr>
          <w:rFonts w:ascii="Times New Roman" w:hAnsi="Times New Roman" w:cs="Times New Roman"/>
          <w:b/>
          <w:sz w:val="24"/>
          <w:szCs w:val="24"/>
        </w:rPr>
      </w:pPr>
      <w:r w:rsidRPr="00CA7231"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CA7231" w:rsidRPr="00A86749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wyjaśnia znaczenie terminów:</w:t>
      </w:r>
      <w:r w:rsidR="00E515F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86749">
        <w:rPr>
          <w:rFonts w:ascii="Times New Roman" w:hAnsi="Times New Roman" w:cs="Times New Roman"/>
          <w:i/>
          <w:sz w:val="24"/>
          <w:szCs w:val="24"/>
        </w:rPr>
        <w:t>punkt</w:t>
      </w:r>
      <w:r w:rsidR="00C830BD">
        <w:rPr>
          <w:rFonts w:ascii="Times New Roman" w:hAnsi="Times New Roman" w:cs="Times New Roman"/>
          <w:i/>
          <w:sz w:val="24"/>
          <w:szCs w:val="24"/>
        </w:rPr>
        <w:t xml:space="preserve"> kulminacyjny i</w:t>
      </w:r>
      <w:r w:rsidRPr="00A8674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830BD">
        <w:rPr>
          <w:rFonts w:ascii="Times New Roman" w:hAnsi="Times New Roman" w:cs="Times New Roman"/>
          <w:i/>
          <w:sz w:val="24"/>
          <w:szCs w:val="24"/>
        </w:rPr>
        <w:t xml:space="preserve">świat przedstawiony. 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 xml:space="preserve">Uczeń relacjonuje treść ballady </w:t>
      </w:r>
      <w:r w:rsidRPr="00A86749">
        <w:rPr>
          <w:rFonts w:ascii="Times New Roman" w:hAnsi="Times New Roman" w:cs="Times New Roman"/>
          <w:i/>
          <w:sz w:val="24"/>
          <w:szCs w:val="24"/>
        </w:rPr>
        <w:t>Świtezianka</w:t>
      </w:r>
      <w:r w:rsidR="00A86749">
        <w:rPr>
          <w:rFonts w:ascii="Times New Roman" w:hAnsi="Times New Roman" w:cs="Times New Roman"/>
          <w:i/>
          <w:sz w:val="24"/>
          <w:szCs w:val="24"/>
        </w:rPr>
        <w:t>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określa przynależność utworu do rodzaju literackiego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ustala, jaką wiedzę na temat świata przedstawionego ma narrator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wskazuje elementy realistyczne i fantastyczne utworu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wskazuje punkt kulminacyjny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charakteryzuje bohaterów utworu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omawia stosunek narratora do opowiadanych zdarzeń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CA7231" w:rsidRPr="00CA7231" w:rsidRDefault="00CA7231" w:rsidP="00CA723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objaśnia sens nauki moralnej sformułowanej w utworze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527E96" w:rsidRPr="00143EC2" w:rsidRDefault="00CA7231" w:rsidP="00527E9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231">
        <w:rPr>
          <w:rFonts w:ascii="Times New Roman" w:hAnsi="Times New Roman" w:cs="Times New Roman"/>
          <w:sz w:val="24"/>
          <w:szCs w:val="24"/>
        </w:rPr>
        <w:t>Uczeń wskazuje cechy gatunkowe utworu</w:t>
      </w:r>
      <w:r w:rsidR="00A86749">
        <w:rPr>
          <w:rFonts w:ascii="Times New Roman" w:hAnsi="Times New Roman" w:cs="Times New Roman"/>
          <w:sz w:val="24"/>
          <w:szCs w:val="24"/>
        </w:rPr>
        <w:t>.</w:t>
      </w:r>
    </w:p>
    <w:p w:rsidR="00527E96" w:rsidRPr="00527E96" w:rsidRDefault="00527E96" w:rsidP="00527E96">
      <w:pPr>
        <w:rPr>
          <w:rFonts w:ascii="Times New Roman" w:hAnsi="Times New Roman" w:cs="Times New Roman"/>
          <w:b/>
          <w:sz w:val="24"/>
          <w:szCs w:val="24"/>
        </w:rPr>
      </w:pPr>
      <w:r w:rsidRPr="00527E96"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527E96" w:rsidRPr="00C830BD" w:rsidRDefault="00527E96" w:rsidP="00C830BD">
      <w:pPr>
        <w:ind w:left="851"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27E96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 Wysłuchaj utworu „Świtezianka”. Patrz i śledź wzrokiem t</w:t>
      </w:r>
      <w:r w:rsidR="001562FB">
        <w:rPr>
          <w:rFonts w:ascii="Times New Roman" w:hAnsi="Times New Roman" w:cs="Times New Roman"/>
          <w:sz w:val="24"/>
          <w:szCs w:val="24"/>
        </w:rPr>
        <w:t xml:space="preserve">ekst w podręczniku </w:t>
      </w:r>
      <w:r w:rsidR="00C830BD">
        <w:rPr>
          <w:rFonts w:ascii="Times New Roman" w:hAnsi="Times New Roman" w:cs="Times New Roman"/>
          <w:sz w:val="24"/>
          <w:szCs w:val="24"/>
        </w:rPr>
        <w:t xml:space="preserve">na str. 208 – 211 </w:t>
      </w:r>
      <w:r w:rsidR="001562FB">
        <w:rPr>
          <w:rFonts w:ascii="Times New Roman" w:hAnsi="Times New Roman" w:cs="Times New Roman"/>
          <w:sz w:val="24"/>
          <w:szCs w:val="24"/>
        </w:rPr>
        <w:t>lub na filmie</w:t>
      </w:r>
      <w:r w:rsidR="00C830BD">
        <w:rPr>
          <w:rFonts w:ascii="Times New Roman" w:hAnsi="Times New Roman" w:cs="Times New Roman"/>
          <w:sz w:val="24"/>
          <w:szCs w:val="24"/>
        </w:rPr>
        <w:t xml:space="preserve">, (jeśli nic nie rozumiesz to czynność powtórz, pamiętaj, że musisz być skupiony!) </w:t>
      </w:r>
    </w:p>
    <w:p w:rsidR="00CA7231" w:rsidRDefault="00C25293" w:rsidP="00C830BD">
      <w:pPr>
        <w:ind w:left="709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hyperlink r:id="rId13" w:history="1">
        <w:r w:rsidR="00DC176B" w:rsidRPr="00C830B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https://www.youtube.com/watch?v=eTZM2nnNXTo</w:t>
        </w:r>
      </w:hyperlink>
    </w:p>
    <w:p w:rsidR="00C830BD" w:rsidRDefault="00C830BD" w:rsidP="00C830BD">
      <w:pPr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30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Zapoznaj się ze znaczeniami terminów: </w:t>
      </w:r>
      <w:r w:rsidRPr="00C830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punkt kulminacyjny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(str. 343 w podręczniku) i </w:t>
      </w:r>
      <w:r w:rsidRPr="00C830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świat przedstawiony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str. 336 w podręczniku).  Definicje zapisz w zeszycie (możesz je skrócić). </w:t>
      </w:r>
    </w:p>
    <w:p w:rsidR="00C830BD" w:rsidRDefault="00C830BD" w:rsidP="00C830BD">
      <w:pPr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30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46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Rozwiąż dwie karty pracy dotyczące </w:t>
      </w:r>
      <w:proofErr w:type="spellStart"/>
      <w:r w:rsidR="00B446F1">
        <w:rPr>
          <w:rFonts w:ascii="Times New Roman" w:hAnsi="Times New Roman" w:cs="Times New Roman"/>
          <w:color w:val="000000" w:themeColor="text1"/>
          <w:sz w:val="24"/>
          <w:szCs w:val="24"/>
        </w:rPr>
        <w:t>interpetacji</w:t>
      </w:r>
      <w:proofErr w:type="spellEnd"/>
      <w:r w:rsidR="00B446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analizy ballady „Świtezianka”. Nie są Ci obce, ponieważ z kart pracy autorstwa Pani Sylwii </w:t>
      </w:r>
      <w:proofErr w:type="spellStart"/>
      <w:r w:rsidR="00B446F1">
        <w:rPr>
          <w:rFonts w:ascii="Times New Roman" w:hAnsi="Times New Roman" w:cs="Times New Roman"/>
          <w:color w:val="000000" w:themeColor="text1"/>
          <w:sz w:val="24"/>
          <w:szCs w:val="24"/>
        </w:rPr>
        <w:t>Oszczyk</w:t>
      </w:r>
      <w:proofErr w:type="spellEnd"/>
      <w:r w:rsidR="00B446F1">
        <w:rPr>
          <w:rFonts w:ascii="Times New Roman" w:hAnsi="Times New Roman" w:cs="Times New Roman"/>
          <w:color w:val="000000" w:themeColor="text1"/>
          <w:sz w:val="24"/>
          <w:szCs w:val="24"/>
        </w:rPr>
        <w:t>, korzystamy na lekcjach omawiając lektury</w:t>
      </w:r>
      <w:r w:rsid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szkolne</w:t>
      </w:r>
      <w:r w:rsidR="00B446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B446F1" w:rsidRDefault="00B446F1" w:rsidP="00B446F1">
      <w:pPr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POWODZENIA!</w:t>
      </w:r>
    </w:p>
    <w:p w:rsidR="00B446F1" w:rsidRDefault="00B446F1" w:rsidP="00B446F1">
      <w:pPr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Poniżej zamieszczam niezbędne pomoce do wypełnienia kart pracy i zrozumienia utworu. </w:t>
      </w:r>
    </w:p>
    <w:p w:rsidR="00B446F1" w:rsidRPr="00B446F1" w:rsidRDefault="00B446F1" w:rsidP="00AA23D0">
      <w:pPr>
        <w:shd w:val="clear" w:color="auto" w:fill="FFFFFF"/>
        <w:spacing w:after="0" w:line="240" w:lineRule="auto"/>
        <w:ind w:left="142"/>
        <w:jc w:val="both"/>
        <w:outlineLvl w:val="2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B446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Streszczenie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 utworu </w:t>
      </w:r>
    </w:p>
    <w:p w:rsidR="00B446F1" w:rsidRPr="00B446F1" w:rsidRDefault="00B446F1" w:rsidP="00AA23D0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B44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Brzegiem Świtezi, przy blasku księżyca przechadza się para. Każdej nocy o stałej porze spotykają się pod modrzewiem. Młodzieniec jest strzelcem w lesie, nie wiadomo natomiast, kim jest dziewczyna. Pojawia się niespodziewanie i znika jak nocny ognik. Chłopak pyta dziewczynę o jej dom i rodziców, proponuje wspólne życie w jego chacie. Dziewczyna wzbrania się, przywołuje słowa ojca, który przestrzegał ją przed męską niestałością. Strzelec przyklęka i przy blasku księżyca składa przysięgę wierności. Nieznajoma przestrzega, że naruszenie obietnicy ściągnie na jego duszę okrutną karę, po czym znika w lesie. Próżno młodzieniec biega i woła. Nagle z wód jeziora wychodzi nimfa niezwykłej urody. Wabi strzelca cudnym głosem, obiecuje wspaniałe, wspólne życie w wodach Świtezi. Fale jeziora nęcą i przyzywają, obmywają stopy chłopaka, który zapomina o złożonej niedawno obietnicy i rusza po tafli jeziora. Wtedy okazuje się, że nimfa to dziewczyna z lasu. Młodzieniec zostaje ukarany za złamanie przysięgi - ginie w otchłani jeziora. Od tej pory przy blasku księżyca pojawiają się dwa cienie: pięknej dziewczyny pląsającej po jeziorze i płaczącego pod modrzewiem młodzieńca.</w:t>
      </w:r>
    </w:p>
    <w:p w:rsidR="00B446F1" w:rsidRPr="00143EC2" w:rsidRDefault="00B446F1" w:rsidP="00143EC2">
      <w:pPr>
        <w:spacing w:after="0"/>
        <w:ind w:left="14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AA23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Czas akcji: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nie jest ściśle określony. Nie można precyzyjnie stwierdzić, który jest rok czy choćby wiek.  Ściśle określona jest tylko pora doby (noc) i pora roku głównego wydarzenia (koniec lata).</w:t>
      </w:r>
      <w:r w:rsidR="00AA23D0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AA23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Miejsce wydarzeń: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14" w:tgtFrame="_blank" w:history="1">
        <w:r w:rsidRPr="00AA23D0">
          <w:rPr>
            <w:rFonts w:ascii="Times New Roman" w:hAnsi="Times New Roman" w:cs="Times New Roman"/>
            <w:color w:val="000000" w:themeColor="text1"/>
            <w:sz w:val="24"/>
            <w:szCs w:val="24"/>
          </w:rPr>
          <w:t>Jezioro</w:t>
        </w:r>
      </w:hyperlink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Świteź i las w okolicy jeziora.</w:t>
      </w:r>
    </w:p>
    <w:p w:rsidR="00AA23D0" w:rsidRDefault="00AA23D0" w:rsidP="00AA23D0">
      <w:pPr>
        <w:spacing w:after="0"/>
        <w:ind w:left="14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143EC2" w:rsidRDefault="00B446F1" w:rsidP="00143EC2">
      <w:pPr>
        <w:spacing w:after="0"/>
        <w:ind w:left="14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23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Narrator: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mieszkaniec okolic jeziora Świteź, nie jest wszechwiedzący, sam przyznaje, że nie wie, kim jest tajemnicza ukochana strzelca.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AC070D" w:rsidRPr="00143EC2" w:rsidRDefault="00B446F1" w:rsidP="00143EC2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A23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Ballada: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liryki ( podział na wersy, strofy, obecność środków stylistycznych), z epiki ( 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fabuła, akcja, bohaterowie, wydarzenia, obecność narratora), a z dramatu (dialogi między bohaterami). Pozostałe cechy znajdziesz w podręczniku na str. </w:t>
      </w:r>
      <w:r w:rsidR="00AC070D"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211. </w:t>
      </w:r>
    </w:p>
    <w:p w:rsidR="00AA23D0" w:rsidRDefault="00AA23D0" w:rsidP="00AA23D0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AC070D" w:rsidRPr="00AA23D0" w:rsidRDefault="00AC070D" w:rsidP="00AA23D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A23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Nastrój utworu: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„Świtezianka” to ballada, której nastrój jest niezwykle tajemniczy. Czytelnik nie tylko zostaje wprowadzony w jej tematykę poprzez opis przyrody nocą, ale staje się również świadkiem niesamowitych wydarzeń oraz zjawisk przyrodniczych, które wydają się być niezwykłymi.</w:t>
      </w:r>
    </w:p>
    <w:p w:rsidR="00AC070D" w:rsidRPr="00AA23D0" w:rsidRDefault="00B446F1" w:rsidP="00AA23D0">
      <w:pPr>
        <w:pStyle w:val="Nagwek3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</w:pPr>
      <w:r w:rsidRPr="00AA23D0">
        <w:rPr>
          <w:rFonts w:ascii="Times New Roman" w:hAnsi="Times New Roman" w:cs="Times New Roman"/>
          <w:color w:val="000000" w:themeColor="text1"/>
        </w:rPr>
        <w:br/>
      </w:r>
      <w:r w:rsidR="00AC070D" w:rsidRPr="00AA23D0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Charakterystyka bohaterów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Świtezianka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Jako dziewczyna: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Piękna, dobra, zakochana w młodzieńcu, ale jednocześnie nieufna, żąda przysięgi miłości, nie wierzy ukochanemu, jest podejrzliwa, wydaje się, że z góry zakłada możliwość zdrady.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Jako nimfa: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Przewrotna, złośliwa, wyrachowana; wie, że młodzieniec nie oprze się jej czarom, prowokuje go do zdrady. Nadużyła zaufania młodzieńca: wystąpiła jako piękna dziewczyna, a w rzeczywistości była istotą ze świata czarów.</w:t>
      </w:r>
    </w:p>
    <w:p w:rsidR="00AC070D" w:rsidRPr="00AC070D" w:rsidRDefault="00AC070D" w:rsidP="00AA23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pl-PL"/>
        </w:rPr>
        <w:t>Ocena postaci: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pl-PL"/>
        </w:rPr>
        <w:t> Świtezianka postąpiła nieuczciwie, oszukała strzelca. Być może młodzieniec może wcale nie dopuściłby się zdrady, gdyby przybrała postać innej kobiety. Wobec czarów był jednak bezsilny.</w:t>
      </w:r>
    </w:p>
    <w:p w:rsidR="00AA23D0" w:rsidRDefault="00AA23D0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Strzelec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Wobec dziewczyny: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Szczery, czuły, kochający, bez oporów składa przysięgę miłości, wierzy, że jej dotrzyma, bo nie spodziewa się, że jego ukochana jest nimfą z jeziora.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Wobec Świtezianki: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Traci nad sobą kontrolę, całkowicie ulega urokowi i wdziękowi nimfy, zachowuje się jak zahipnotyzowany: kroczy prosto na środek jeziora, w najgłębsze miejsce.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Ocena postaci: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Strzelec złamał przysięgę wierności. Z jednej strony można się zastanawiać, czy postępowanie Świtezianki względem niego było uczciwe, gdyż zdradził dziewczynę. Z drugiej zaś, Nimfa była nieziemsko piękna, przez co ciężko było mu się oprzeć. Zdrada jednak pozostaje zdradą.</w:t>
      </w:r>
    </w:p>
    <w:p w:rsidR="00AC070D" w:rsidRPr="00AA23D0" w:rsidRDefault="00AC070D" w:rsidP="00AA23D0">
      <w:pPr>
        <w:pStyle w:val="Nagwek3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lang w:eastAsia="pl-PL"/>
        </w:rPr>
        <w:br/>
      </w:r>
      <w:r w:rsidRPr="00AA23D0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Plan wydarzeń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 Nocne spotkanie kochanków.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2. Prośby i pytania strzelca.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3. Tajemniczość dziewczyny.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4. Żądanie przysięgi wierności.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5. Zobowiązanie strzelca do stałości w uczuciach.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6. Rozstanie </w:t>
      </w: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zakochanych i przygoda strzelca.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7. Wędrówka brzegiem Świtezi.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8. Cudowny widok – Świtezianka.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9. P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rośby i namowy </w:t>
      </w: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strzelca do zdrady.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10. Z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łamanie przysięgi wierności.</w:t>
      </w:r>
    </w:p>
    <w:p w:rsidR="00AC070D" w:rsidRPr="00AC070D" w:rsidRDefault="00AC070D" w:rsidP="00AA23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11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. </w:t>
      </w: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Zasłużona k</w:t>
      </w:r>
      <w:r w:rsidRPr="00AC07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ara.</w:t>
      </w:r>
    </w:p>
    <w:p w:rsidR="00AA23D0" w:rsidRDefault="00AA23D0" w:rsidP="00AA23D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AC070D" w:rsidRPr="00AA23D0" w:rsidRDefault="00AC070D" w:rsidP="00AA23D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pl-PL"/>
        </w:rPr>
      </w:pPr>
      <w:r w:rsidRPr="00AA23D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pl-PL"/>
        </w:rPr>
        <w:t>Język utworu</w:t>
      </w: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pl-PL"/>
        </w:rPr>
        <w:t xml:space="preserve"> – środki stylistyczne (artystyczne):</w:t>
      </w:r>
    </w:p>
    <w:p w:rsidR="00AA23D0" w:rsidRPr="00AA23D0" w:rsidRDefault="00AA23D0" w:rsidP="00AA23D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- epitety: 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</w:rPr>
        <w:t>,,chłopiec piękny i młody", ,,mokry jaskier",</w:t>
      </w:r>
    </w:p>
    <w:p w:rsidR="00AA23D0" w:rsidRPr="00AA23D0" w:rsidRDefault="00AA23D0" w:rsidP="00AA23D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23D0">
        <w:rPr>
          <w:rFonts w:ascii="Times New Roman" w:hAnsi="Times New Roman" w:cs="Times New Roman"/>
          <w:color w:val="000000" w:themeColor="text1"/>
          <w:sz w:val="24"/>
          <w:szCs w:val="24"/>
        </w:rPr>
        <w:t>- porównanie: ,,Jak ognik nocny przepada", „Jak upiór błądzisz”,</w:t>
      </w:r>
    </w:p>
    <w:p w:rsidR="00AA23D0" w:rsidRPr="00AA23D0" w:rsidRDefault="00AA23D0" w:rsidP="00AA23D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2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onomatopeja (dźwiękonaśladownictwo): ,,wietrzyk świsnął", ,,pryska", „a wicher szumi po gęstym lesie”, </w:t>
      </w:r>
    </w:p>
    <w:p w:rsidR="00AA23D0" w:rsidRPr="00AA23D0" w:rsidRDefault="00AA23D0" w:rsidP="00AA23D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A23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- metafora (przenośnia): 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,,Czy zechcesz niby jaskółka chybka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o</w:t>
      </w:r>
      <w:r w:rsidRPr="00AA23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blicze tylko wód muskać",</w:t>
      </w:r>
    </w:p>
    <w:p w:rsidR="00AA23D0" w:rsidRPr="00AA23D0" w:rsidRDefault="00AA23D0" w:rsidP="00AA23D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23D0">
        <w:rPr>
          <w:rFonts w:ascii="Times New Roman" w:hAnsi="Times New Roman" w:cs="Times New Roman"/>
          <w:color w:val="000000" w:themeColor="text1"/>
          <w:sz w:val="24"/>
          <w:szCs w:val="24"/>
        </w:rPr>
        <w:t>- pytanie retoryczne: ,,Lecz czy dochowa przysięgi?", 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,Ale czy będziesz mnie stały?"</w:t>
      </w:r>
    </w:p>
    <w:p w:rsidR="00143EC2" w:rsidRDefault="00143EC2" w:rsidP="00AA23D0">
      <w:pPr>
        <w:rPr>
          <w:rFonts w:ascii="Helvetica" w:hAnsi="Helvetica"/>
          <w:color w:val="666666"/>
          <w:sz w:val="27"/>
          <w:szCs w:val="27"/>
        </w:rPr>
      </w:pPr>
    </w:p>
    <w:p w:rsidR="00AA23D0" w:rsidRDefault="00AA23D0" w:rsidP="00AA23D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>Twój niezbędnik – środki stylistyczne</w:t>
      </w:r>
      <w:r w:rsidR="00143EC2"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</w:t>
      </w:r>
      <w:r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3EC2"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jest </w:t>
      </w:r>
      <w:r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str. 341 - 342 w podręczniku. Tam </w:t>
      </w:r>
      <w:r w:rsidR="00143EC2"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znajdziesz </w:t>
      </w:r>
      <w:r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wyjaśnienia środków. Jednakże do tej pory na lekcjach omawialiśmy każdy ze </w:t>
      </w:r>
      <w:r w:rsidR="00143EC2" w:rsidRPr="00143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środków stylistycznych. </w:t>
      </w:r>
    </w:p>
    <w:p w:rsidR="00143EC2" w:rsidRDefault="00143EC2" w:rsidP="00143EC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UWAGA! Jeśli nie masz możliwości wydrukowania kart pracy to zapisz wszystko w zeszycie,</w:t>
      </w:r>
    </w:p>
    <w:p w:rsidR="00143EC2" w:rsidRPr="00143EC2" w:rsidRDefault="00143EC2" w:rsidP="00143EC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tj. możesz przerysować kartę pracy; możesz zrobić tylko okienka bez rysunków, a możesz tylko zapisać w punktach treści, które powinny znaleźć się na kartach pracy. Masz wiele możliwości. </w:t>
      </w:r>
    </w:p>
    <w:p w:rsidR="00CA7231" w:rsidRPr="00143EC2" w:rsidRDefault="00AA23D0" w:rsidP="00143EC2">
      <w:pPr>
        <w:ind w:left="709"/>
        <w:rPr>
          <w:rFonts w:ascii="Helvetica" w:hAnsi="Helvetica"/>
          <w:color w:val="666666"/>
          <w:sz w:val="27"/>
          <w:szCs w:val="27"/>
        </w:rPr>
      </w:pPr>
      <w:r w:rsidRPr="00AA23D0">
        <w:rPr>
          <w:rFonts w:ascii="Helvetica" w:hAnsi="Helvetica"/>
          <w:color w:val="666666"/>
          <w:sz w:val="27"/>
          <w:szCs w:val="27"/>
        </w:rPr>
        <w:t xml:space="preserve">    </w:t>
      </w:r>
    </w:p>
    <w:p w:rsidR="00CA7231" w:rsidRDefault="000E0727" w:rsidP="003A3F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lastRenderedPageBreak/>
        <w:drawing>
          <wp:inline distT="0" distB="0" distL="0" distR="0" wp14:anchorId="31494EC9" wp14:editId="64602FB0">
            <wp:extent cx="9561904" cy="6609672"/>
            <wp:effectExtent l="9525" t="0" r="0" b="0"/>
            <wp:docPr id="1" name="Obraz 1" descr="https://scontent.fwaw6-1.fna.fbcdn.net/v/t31.0-8/28164568_1824930514204966_8367908873855027385_o.jpg?_nc_cat=111&amp;_nc_sid=ca434c&amp;_nc_ohc=csIzzfi08mcAX8x4hww&amp;_nc_ht=scontent.fwaw6-1.fna&amp;oh=4f62c392f26ed7df7d24b98247471b0e&amp;oe=5EA00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ontent.fwaw6-1.fna.fbcdn.net/v/t31.0-8/28164568_1824930514204966_8367908873855027385_o.jpg?_nc_cat=111&amp;_nc_sid=ca434c&amp;_nc_ohc=csIzzfi08mcAX8x4hww&amp;_nc_ht=scontent.fwaw6-1.fna&amp;oh=4f62c392f26ed7df7d24b98247471b0e&amp;oe=5EA0098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5" t="1558" b="1317"/>
                    <a:stretch/>
                  </pic:blipFill>
                  <pic:spPr bwMode="auto">
                    <a:xfrm rot="16200000">
                      <a:off x="0" y="0"/>
                      <a:ext cx="9593182" cy="663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0727" w:rsidRDefault="000E0727" w:rsidP="003A3F1C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0E0727" w:rsidP="003A3F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lastRenderedPageBreak/>
        <w:drawing>
          <wp:inline distT="0" distB="0" distL="0" distR="0" wp14:anchorId="53C9CDAC" wp14:editId="7FE41B6B">
            <wp:extent cx="9012875" cy="6499595"/>
            <wp:effectExtent l="0" t="635" r="0" b="0"/>
            <wp:docPr id="2" name="Obraz 2" descr="https://scontent.fwaw6-1.fna.fbcdn.net/v/t1.0-9/74470432_2418810748173086_8565806157220806656_o.jpg?_nc_cat=103&amp;_nc_sid=ca434c&amp;_nc_ohc=AYmAoW-8kbEAX9s6qW9&amp;_nc_ht=scontent.fwaw6-1.fna&amp;oh=d3b9a2c6e51c42df0f638e844f1eb080&amp;oe=5E9D9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ontent.fwaw6-1.fna.fbcdn.net/v/t1.0-9/74470432_2418810748173086_8565806157220806656_o.jpg?_nc_cat=103&amp;_nc_sid=ca434c&amp;_nc_ohc=AYmAoW-8kbEAX9s6qW9&amp;_nc_ht=scontent.fwaw6-1.fna&amp;oh=d3b9a2c6e51c42df0f638e844f1eb080&amp;oe=5E9D980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" t="1809" r="1031" b="2347"/>
                    <a:stretch/>
                  </pic:blipFill>
                  <pic:spPr bwMode="auto">
                    <a:xfrm rot="16200000">
                      <a:off x="0" y="0"/>
                      <a:ext cx="9048959" cy="652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7231" w:rsidRDefault="00CA7231" w:rsidP="003A3F1C">
      <w:pPr>
        <w:rPr>
          <w:rFonts w:ascii="Times New Roman" w:hAnsi="Times New Roman" w:cs="Times New Roman"/>
          <w:b/>
          <w:sz w:val="24"/>
          <w:szCs w:val="24"/>
        </w:rPr>
      </w:pPr>
    </w:p>
    <w:p w:rsidR="00CA7231" w:rsidRDefault="00CA7231" w:rsidP="003A3F1C">
      <w:pPr>
        <w:rPr>
          <w:rFonts w:ascii="Times New Roman" w:hAnsi="Times New Roman" w:cs="Times New Roman"/>
          <w:b/>
          <w:sz w:val="24"/>
          <w:szCs w:val="24"/>
        </w:rPr>
      </w:pPr>
    </w:p>
    <w:sectPr w:rsidR="00CA7231" w:rsidSect="00636C0E">
      <w:pgSz w:w="11906" w:h="16838"/>
      <w:pgMar w:top="709" w:right="707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5293" w:rsidRDefault="00C25293" w:rsidP="001D240E">
      <w:pPr>
        <w:spacing w:after="0" w:line="240" w:lineRule="auto"/>
      </w:pPr>
      <w:r>
        <w:separator/>
      </w:r>
    </w:p>
  </w:endnote>
  <w:endnote w:type="continuationSeparator" w:id="0">
    <w:p w:rsidR="00C25293" w:rsidRDefault="00C25293" w:rsidP="001D2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5293" w:rsidRDefault="00C25293" w:rsidP="001D240E">
      <w:pPr>
        <w:spacing w:after="0" w:line="240" w:lineRule="auto"/>
      </w:pPr>
      <w:r>
        <w:separator/>
      </w:r>
    </w:p>
  </w:footnote>
  <w:footnote w:type="continuationSeparator" w:id="0">
    <w:p w:rsidR="00C25293" w:rsidRDefault="00C25293" w:rsidP="001D24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411299"/>
    <w:multiLevelType w:val="hybridMultilevel"/>
    <w:tmpl w:val="80CA55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47B8F"/>
    <w:multiLevelType w:val="hybridMultilevel"/>
    <w:tmpl w:val="C534D900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695512"/>
    <w:multiLevelType w:val="hybridMultilevel"/>
    <w:tmpl w:val="3216D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47347"/>
    <w:multiLevelType w:val="hybridMultilevel"/>
    <w:tmpl w:val="B3680A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5A2A1E"/>
    <w:multiLevelType w:val="hybridMultilevel"/>
    <w:tmpl w:val="C980E6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042838"/>
    <w:multiLevelType w:val="hybridMultilevel"/>
    <w:tmpl w:val="34D2B12E"/>
    <w:lvl w:ilvl="0" w:tplc="C4B88338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1712B"/>
    <w:multiLevelType w:val="hybridMultilevel"/>
    <w:tmpl w:val="C980E6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D411B1"/>
    <w:multiLevelType w:val="hybridMultilevel"/>
    <w:tmpl w:val="2EA6023E"/>
    <w:lvl w:ilvl="0" w:tplc="C4B88338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70E"/>
    <w:rsid w:val="00017112"/>
    <w:rsid w:val="0006040D"/>
    <w:rsid w:val="000E0727"/>
    <w:rsid w:val="00143EC2"/>
    <w:rsid w:val="001562FB"/>
    <w:rsid w:val="001D240E"/>
    <w:rsid w:val="001F6EA5"/>
    <w:rsid w:val="003101C4"/>
    <w:rsid w:val="003A3F1C"/>
    <w:rsid w:val="00442505"/>
    <w:rsid w:val="00513373"/>
    <w:rsid w:val="00527E96"/>
    <w:rsid w:val="00564FAE"/>
    <w:rsid w:val="005A4A9A"/>
    <w:rsid w:val="00636C0E"/>
    <w:rsid w:val="00786344"/>
    <w:rsid w:val="007E355A"/>
    <w:rsid w:val="008F419C"/>
    <w:rsid w:val="009043D2"/>
    <w:rsid w:val="00927BA3"/>
    <w:rsid w:val="009D4A76"/>
    <w:rsid w:val="009D6F02"/>
    <w:rsid w:val="00A86749"/>
    <w:rsid w:val="00AA23D0"/>
    <w:rsid w:val="00AC070D"/>
    <w:rsid w:val="00B446F1"/>
    <w:rsid w:val="00C16FA8"/>
    <w:rsid w:val="00C25293"/>
    <w:rsid w:val="00C830BD"/>
    <w:rsid w:val="00CA7231"/>
    <w:rsid w:val="00CE670E"/>
    <w:rsid w:val="00D1731B"/>
    <w:rsid w:val="00DC176B"/>
    <w:rsid w:val="00E059D4"/>
    <w:rsid w:val="00E333D0"/>
    <w:rsid w:val="00E515FB"/>
    <w:rsid w:val="00F5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0D0F08-528F-436F-80F2-36B2F8CE4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E670E"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07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CE670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E670E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D240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D240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D240E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070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23D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23D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A23D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6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ukator.pl/salwador-dali,presentation,c37a92e41b04a7cc22050075b14e04238c61b217.html" TargetMode="External"/><Relationship Id="rId13" Type="http://schemas.openxmlformats.org/officeDocument/2006/relationships/hyperlink" Target="https://www.youtube.com/watch?v=eTZM2nnNXTo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ndzia.93@wp.pl" TargetMode="External"/><Relationship Id="rId12" Type="http://schemas.openxmlformats.org/officeDocument/2006/relationships/hyperlink" Target="https://dobryslownik.pl/slowo/Chiny/112962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bryslownik.pl/slowo/Japonia/108153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1.jpeg"/><Relationship Id="rId10" Type="http://schemas.openxmlformats.org/officeDocument/2006/relationships/hyperlink" Target="https://dobryslownik.pl/slowo/Indie/11232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J3yTj9Futu0" TargetMode="External"/><Relationship Id="rId14" Type="http://schemas.openxmlformats.org/officeDocument/2006/relationships/hyperlink" Target="https://opracowania.pl/slowniki/slownik-geograficzny/89424-jezior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1588</Words>
  <Characters>9528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dc:description/>
  <cp:lastModifiedBy>NMOS67</cp:lastModifiedBy>
  <cp:revision>2</cp:revision>
  <dcterms:created xsi:type="dcterms:W3CDTF">2020-03-25T13:32:00Z</dcterms:created>
  <dcterms:modified xsi:type="dcterms:W3CDTF">2020-03-25T13:32:00Z</dcterms:modified>
</cp:coreProperties>
</file>